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180" w:type="dxa"/>
        <w:tblLook w:val="01E0" w:firstRow="1" w:lastRow="1" w:firstColumn="1" w:lastColumn="1" w:noHBand="0" w:noVBand="0"/>
      </w:tblPr>
      <w:tblGrid>
        <w:gridCol w:w="5211"/>
        <w:gridCol w:w="3969"/>
      </w:tblGrid>
      <w:tr w:rsidR="00EF36D5" w14:paraId="5C1818A3" w14:textId="77777777" w:rsidTr="00EF36D5">
        <w:tc>
          <w:tcPr>
            <w:tcW w:w="5211" w:type="dxa"/>
          </w:tcPr>
          <w:p w14:paraId="2FEE0D2B" w14:textId="57881882" w:rsidR="00EF36D5" w:rsidRDefault="00EF36D5" w:rsidP="00EF36D5">
            <w:pPr>
              <w:pStyle w:val="JNCCRecipientaddress"/>
            </w:pPr>
          </w:p>
        </w:tc>
        <w:tc>
          <w:tcPr>
            <w:tcW w:w="3969" w:type="dxa"/>
            <w:tcMar>
              <w:left w:w="0" w:type="dxa"/>
              <w:right w:w="0" w:type="dxa"/>
            </w:tcMar>
          </w:tcPr>
          <w:p w14:paraId="5A7BFE8A" w14:textId="2BB6CE0B" w:rsidR="00EF36D5" w:rsidRPr="00966648" w:rsidRDefault="00E1074A" w:rsidP="00E1074A">
            <w:pPr>
              <w:pStyle w:val="JNCCRef"/>
            </w:pPr>
            <w:r>
              <w:t xml:space="preserve">            </w:t>
            </w:r>
            <w:r w:rsidR="00EF36D5" w:rsidRPr="00966648">
              <w:t xml:space="preserve">Our reference: </w:t>
            </w:r>
            <w:r>
              <w:t>C21-048</w:t>
            </w:r>
            <w:r w:rsidR="00E63871">
              <w:t>2</w:t>
            </w:r>
            <w:r>
              <w:t>-15</w:t>
            </w:r>
            <w:r w:rsidR="004F0CEC">
              <w:t>9</w:t>
            </w:r>
            <w:r w:rsidR="005D36CD">
              <w:t>8</w:t>
            </w:r>
          </w:p>
          <w:p w14:paraId="0ACE7E2A" w14:textId="2ECA8433" w:rsidR="00445887" w:rsidRDefault="00445887" w:rsidP="00445887">
            <w:pPr>
              <w:pStyle w:val="JNCCRef"/>
              <w:ind w:left="1421"/>
            </w:pPr>
          </w:p>
          <w:p w14:paraId="337CF6E2" w14:textId="1964FDCF" w:rsidR="00EF36D5" w:rsidRPr="00966648" w:rsidRDefault="00E1074A" w:rsidP="00EF36D5">
            <w:pPr>
              <w:pStyle w:val="JNCCRef"/>
            </w:pPr>
            <w:r>
              <w:t xml:space="preserve">                             </w:t>
            </w:r>
            <w:r w:rsidR="005D36CD">
              <w:t xml:space="preserve">       </w:t>
            </w:r>
            <w:r>
              <w:t xml:space="preserve"> </w:t>
            </w:r>
            <w:r w:rsidR="005D36CD">
              <w:t>5 October</w:t>
            </w:r>
            <w:r>
              <w:t xml:space="preserve"> 2021</w:t>
            </w:r>
          </w:p>
        </w:tc>
      </w:tr>
      <w:tr w:rsidR="00E1074A" w14:paraId="759B8364" w14:textId="77777777" w:rsidTr="00EF36D5">
        <w:tc>
          <w:tcPr>
            <w:tcW w:w="5211" w:type="dxa"/>
          </w:tcPr>
          <w:p w14:paraId="6B4290AA" w14:textId="77777777" w:rsidR="00E1074A" w:rsidRDefault="00E1074A" w:rsidP="00EF36D5">
            <w:pPr>
              <w:pStyle w:val="JNCCRecipientaddress"/>
            </w:pPr>
          </w:p>
        </w:tc>
        <w:tc>
          <w:tcPr>
            <w:tcW w:w="3969" w:type="dxa"/>
            <w:tcMar>
              <w:left w:w="0" w:type="dxa"/>
              <w:right w:w="0" w:type="dxa"/>
            </w:tcMar>
          </w:tcPr>
          <w:p w14:paraId="73B4AE9C" w14:textId="77777777" w:rsidR="00E1074A" w:rsidRDefault="00E1074A"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3BA2820B"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Pr="00E1074A">
        <w:rPr>
          <w:rFonts w:eastAsia="Calibri"/>
          <w:b/>
          <w:bCs/>
          <w:szCs w:val="24"/>
          <w:lang w:eastAsia="en-US"/>
        </w:rPr>
        <w:t>C2</w:t>
      </w:r>
      <w:r w:rsidR="0055499E">
        <w:rPr>
          <w:rFonts w:eastAsia="Calibri"/>
          <w:b/>
          <w:bCs/>
          <w:szCs w:val="24"/>
          <w:lang w:eastAsia="en-US"/>
        </w:rPr>
        <w:t>1</w:t>
      </w:r>
      <w:r w:rsidRPr="00E1074A">
        <w:rPr>
          <w:rFonts w:eastAsia="Calibri"/>
          <w:b/>
          <w:bCs/>
          <w:szCs w:val="24"/>
          <w:lang w:eastAsia="en-US"/>
        </w:rPr>
        <w:t>-048</w:t>
      </w:r>
      <w:r w:rsidR="003E216F">
        <w:rPr>
          <w:rFonts w:eastAsia="Calibri"/>
          <w:b/>
          <w:bCs/>
          <w:szCs w:val="24"/>
          <w:lang w:eastAsia="en-US"/>
        </w:rPr>
        <w:t>2-159</w:t>
      </w:r>
      <w:r w:rsidR="005D36CD">
        <w:rPr>
          <w:rFonts w:eastAsia="Calibri"/>
          <w:b/>
          <w:bCs/>
          <w:szCs w:val="24"/>
          <w:lang w:eastAsia="en-US"/>
        </w:rPr>
        <w:t>8</w:t>
      </w:r>
    </w:p>
    <w:p w14:paraId="70679C30" w14:textId="1D594092" w:rsidR="00E1074A" w:rsidRPr="005D36CD" w:rsidRDefault="00E1074A" w:rsidP="00E1074A">
      <w:pPr>
        <w:spacing w:before="0" w:after="0"/>
        <w:rPr>
          <w:rFonts w:cs="Arial"/>
          <w:b/>
          <w:iCs/>
          <w:color w:val="000000"/>
          <w:szCs w:val="22"/>
        </w:rPr>
      </w:pPr>
      <w:r w:rsidRPr="00E1074A">
        <w:rPr>
          <w:rFonts w:eastAsia="Calibri" w:cs="Arial"/>
          <w:b/>
          <w:szCs w:val="22"/>
          <w:lang w:eastAsia="en-US"/>
        </w:rPr>
        <w:t>TITLE:</w:t>
      </w:r>
      <w:r w:rsidRPr="00E1074A">
        <w:rPr>
          <w:rFonts w:eastAsia="Calibri" w:cs="Arial"/>
          <w:b/>
          <w:szCs w:val="24"/>
          <w:lang w:eastAsia="en-US"/>
        </w:rPr>
        <w:t xml:space="preserve"> </w:t>
      </w:r>
      <w:r w:rsidR="005D36CD" w:rsidRPr="005D36CD">
        <w:rPr>
          <w:b/>
          <w:iCs/>
        </w:rPr>
        <w:t>Developing Disaster Resilience Turks and Caicos Islands: Coastal and inland flood risk modelling, opportunity mapping and indicators</w:t>
      </w:r>
    </w:p>
    <w:p w14:paraId="51DFDE9D" w14:textId="77777777" w:rsidR="00E1074A" w:rsidRPr="00E1074A" w:rsidRDefault="00E1074A" w:rsidP="00E1074A">
      <w:pPr>
        <w:spacing w:before="0" w:after="0"/>
        <w:rPr>
          <w:rFonts w:eastAsia="Calibri" w:cs="Arial"/>
          <w:b/>
          <w:szCs w:val="22"/>
          <w:lang w:eastAsia="en-US"/>
        </w:rPr>
      </w:pPr>
    </w:p>
    <w:p w14:paraId="146C0C92"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1074A"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1074A">
        <w:rPr>
          <w:rFonts w:eastAsia="Calibri" w:cs="Arial"/>
          <w:szCs w:val="22"/>
          <w:lang w:eastAsia="en-US"/>
        </w:rPr>
        <w:t xml:space="preserve">A specification detailing the </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service required (Annex A).</w:t>
      </w:r>
    </w:p>
    <w:p w14:paraId="2506AF45"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2.</w:t>
      </w:r>
      <w:r w:rsidRPr="00E1074A">
        <w:rPr>
          <w:rFonts w:eastAsia="Calibri" w:cs="Arial"/>
          <w:szCs w:val="22"/>
          <w:lang w:eastAsia="en-US"/>
        </w:rPr>
        <w:tab/>
        <w:t>Instructions for tenderers (PS4a). (Please note paragraph 3 in particular).</w:t>
      </w:r>
    </w:p>
    <w:p w14:paraId="0C7EBFDD"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3.</w:t>
      </w:r>
      <w:r w:rsidRPr="00E1074A">
        <w:rPr>
          <w:rFonts w:eastAsia="Calibri" w:cs="Arial"/>
          <w:szCs w:val="22"/>
          <w:lang w:eastAsia="en-US"/>
        </w:rPr>
        <w:tab/>
        <w:t>A set of Terms and Conditions as follows.</w:t>
      </w:r>
    </w:p>
    <w:p w14:paraId="759333EF" w14:textId="59171DE2"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General Terms and Conditions (</w:t>
      </w:r>
      <w:r w:rsidR="005D36CD">
        <w:rPr>
          <w:rFonts w:eastAsia="Calibri" w:cs="Arial"/>
          <w:szCs w:val="22"/>
          <w:lang w:eastAsia="en-US"/>
        </w:rPr>
        <w:t>September</w:t>
      </w:r>
      <w:r w:rsidRPr="00E1074A">
        <w:rPr>
          <w:rFonts w:eastAsia="Calibri" w:cs="Arial"/>
          <w:szCs w:val="22"/>
          <w:lang w:eastAsia="en-US"/>
        </w:rPr>
        <w:t xml:space="preserve"> 202</w:t>
      </w:r>
      <w:r w:rsidR="005D36CD">
        <w:rPr>
          <w:rFonts w:eastAsia="Calibri" w:cs="Arial"/>
          <w:szCs w:val="22"/>
          <w:lang w:eastAsia="en-US"/>
        </w:rPr>
        <w:t>1</w:t>
      </w:r>
      <w:r w:rsidRPr="00E1074A">
        <w:rPr>
          <w:rFonts w:eastAsia="Calibri" w:cs="Arial"/>
          <w:szCs w:val="22"/>
          <w:lang w:eastAsia="en-US"/>
        </w:rPr>
        <w:t>)</w:t>
      </w:r>
    </w:p>
    <w:p w14:paraId="2B3C4FF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JNCC Quality Assurance Policy</w:t>
      </w:r>
    </w:p>
    <w:p w14:paraId="43D36442" w14:textId="36037C81"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ab/>
        <w:t xml:space="preserve">   </w:t>
      </w:r>
      <w:r w:rsidR="005D36CD">
        <w:rPr>
          <w:rFonts w:eastAsia="Calibri" w:cs="Arial"/>
          <w:szCs w:val="22"/>
          <w:lang w:eastAsia="en-US"/>
        </w:rPr>
        <w:t xml:space="preserve"> </w:t>
      </w:r>
      <w:r w:rsidRPr="00E1074A">
        <w:rPr>
          <w:rFonts w:eastAsia="Calibri" w:cs="Arial"/>
          <w:szCs w:val="22"/>
          <w:lang w:eastAsia="en-US"/>
        </w:rPr>
        <w:t>T&amp;S</w:t>
      </w:r>
      <w:r w:rsidR="005D36CD">
        <w:rPr>
          <w:rFonts w:eastAsia="Calibri" w:cs="Arial"/>
          <w:szCs w:val="22"/>
          <w:lang w:eastAsia="en-US"/>
        </w:rPr>
        <w:t xml:space="preserve"> rates</w:t>
      </w:r>
      <w:r w:rsidRPr="00E1074A">
        <w:rPr>
          <w:rFonts w:eastAsia="Calibri" w:cs="Arial"/>
          <w:szCs w:val="22"/>
          <w:lang w:eastAsia="en-US"/>
        </w:rPr>
        <w:t xml:space="preserve"> </w:t>
      </w:r>
      <w:r w:rsidR="005D36CD">
        <w:rPr>
          <w:rFonts w:eastAsia="Calibri" w:cs="Arial"/>
          <w:szCs w:val="22"/>
          <w:lang w:eastAsia="en-US"/>
        </w:rPr>
        <w:t>for contractors (</w:t>
      </w:r>
      <w:r w:rsidRPr="00E1074A">
        <w:rPr>
          <w:rFonts w:eastAsia="Calibri" w:cs="Arial"/>
          <w:szCs w:val="22"/>
          <w:lang w:eastAsia="en-US"/>
        </w:rPr>
        <w:t>if applicable</w:t>
      </w:r>
      <w:r w:rsidR="005D36CD">
        <w:rPr>
          <w:rFonts w:eastAsia="Calibri" w:cs="Arial"/>
          <w:szCs w:val="22"/>
          <w:lang w:eastAsia="en-US"/>
        </w:rPr>
        <w:t xml:space="preserve"> to the project)</w:t>
      </w:r>
    </w:p>
    <w:p w14:paraId="1FBA090D"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06EE3DC6"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To be eligible for consideration your tender must arrive by </w:t>
      </w:r>
      <w:r w:rsidRPr="00E1074A">
        <w:rPr>
          <w:rFonts w:eastAsia="Calibri" w:cs="Arial"/>
          <w:b/>
          <w:szCs w:val="22"/>
          <w:lang w:eastAsia="en-US"/>
        </w:rPr>
        <w:t>16:00</w:t>
      </w:r>
      <w:r w:rsidRPr="00E1074A">
        <w:rPr>
          <w:rFonts w:eastAsia="Calibri" w:cs="Arial"/>
          <w:szCs w:val="22"/>
          <w:lang w:eastAsia="en-US"/>
        </w:rPr>
        <w:t xml:space="preserve"> </w:t>
      </w:r>
      <w:r w:rsidRPr="00E1074A">
        <w:rPr>
          <w:rFonts w:eastAsia="Calibri" w:cs="Arial"/>
          <w:b/>
          <w:szCs w:val="22"/>
          <w:lang w:eastAsia="en-US"/>
        </w:rPr>
        <w:t>hours</w:t>
      </w:r>
      <w:r w:rsidRPr="00E1074A">
        <w:rPr>
          <w:rFonts w:eastAsia="Calibri" w:cs="Arial"/>
          <w:szCs w:val="22"/>
          <w:lang w:eastAsia="en-US"/>
        </w:rPr>
        <w:t xml:space="preserve"> </w:t>
      </w:r>
      <w:r w:rsidRPr="00E1074A">
        <w:rPr>
          <w:rFonts w:eastAsia="Calibri" w:cs="Arial"/>
          <w:b/>
          <w:szCs w:val="22"/>
          <w:lang w:eastAsia="en-US"/>
        </w:rPr>
        <w:t xml:space="preserve">on </w:t>
      </w:r>
      <w:r w:rsidR="005D36CD">
        <w:rPr>
          <w:rFonts w:eastAsia="Calibri" w:cs="Arial"/>
          <w:b/>
          <w:szCs w:val="22"/>
          <w:lang w:eastAsia="en-US"/>
        </w:rPr>
        <w:t>Tuesday 26</w:t>
      </w:r>
      <w:r w:rsidR="00F06F4E">
        <w:rPr>
          <w:rFonts w:eastAsia="Calibri" w:cs="Arial"/>
          <w:b/>
          <w:szCs w:val="22"/>
          <w:lang w:eastAsia="en-US"/>
        </w:rPr>
        <w:t xml:space="preserve"> </w:t>
      </w:r>
      <w:r w:rsidR="00EB3E54">
        <w:rPr>
          <w:rFonts w:eastAsia="Calibri" w:cs="Arial"/>
          <w:b/>
          <w:szCs w:val="22"/>
          <w:lang w:eastAsia="en-US"/>
        </w:rPr>
        <w:t>October</w:t>
      </w:r>
      <w:r w:rsidRPr="00E1074A">
        <w:rPr>
          <w:rFonts w:eastAsia="Calibri" w:cs="Arial"/>
          <w:b/>
          <w:szCs w:val="22"/>
          <w:lang w:eastAsia="en-US"/>
        </w:rPr>
        <w:t xml:space="preserve"> 2021. </w:t>
      </w:r>
      <w:r w:rsidRPr="00E1074A">
        <w:rPr>
          <w:rFonts w:eastAsia="Calibri" w:cs="Arial"/>
          <w:szCs w:val="22"/>
          <w:lang w:eastAsia="en-US"/>
        </w:rPr>
        <w:t xml:space="preserve">Please submit your return by email to the following address:  </w:t>
      </w:r>
      <w:hyperlink r:id="rId7"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3E1078BD" w14:textId="77777777" w:rsidR="00445887" w:rsidRDefault="00445887" w:rsidP="00EF36D5">
      <w:pPr>
        <w:pStyle w:val="JNCCLetterbody"/>
      </w:pPr>
    </w:p>
    <w:p w14:paraId="18F4C0C1" w14:textId="603D5919" w:rsidR="00EF36D5" w:rsidRDefault="00EF36D5" w:rsidP="00EF36D5">
      <w:pPr>
        <w:pStyle w:val="JNCCLetterbody"/>
      </w:pPr>
    </w:p>
    <w:p w14:paraId="00937AA4" w14:textId="77777777" w:rsidR="00EF36D5" w:rsidRDefault="00EF36D5" w:rsidP="00EF36D5">
      <w:pPr>
        <w:pStyle w:val="JNCCLetterbody"/>
      </w:pPr>
    </w:p>
    <w:p w14:paraId="34D4A6D7" w14:textId="77777777" w:rsidR="002764D9" w:rsidRDefault="002764D9" w:rsidP="00EF36D5">
      <w:pPr>
        <w:pStyle w:val="JNCCLetterbody"/>
      </w:pPr>
    </w:p>
    <w:p w14:paraId="5D1167F6" w14:textId="77777777" w:rsidR="002764D9" w:rsidRDefault="002764D9" w:rsidP="00EF36D5">
      <w:pPr>
        <w:pStyle w:val="JNCCLetterbody"/>
      </w:pPr>
    </w:p>
    <w:p w14:paraId="7FCE363F" w14:textId="77777777" w:rsidR="002764D9" w:rsidRDefault="002764D9" w:rsidP="00EF36D5">
      <w:pPr>
        <w:pStyle w:val="JNCCLetterbody"/>
      </w:pPr>
    </w:p>
    <w:p w14:paraId="25040A5F" w14:textId="77777777" w:rsidR="002764D9" w:rsidRPr="00AC4484" w:rsidRDefault="002764D9" w:rsidP="00EF36D5">
      <w:pPr>
        <w:pStyle w:val="JNCCLetterbody"/>
      </w:pPr>
    </w:p>
    <w:p w14:paraId="23A9AE17" w14:textId="2C8FECE0" w:rsidR="00445887" w:rsidRDefault="00445887" w:rsidP="00445887">
      <w:pPr>
        <w:pStyle w:val="JNCCLetterbody"/>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77777777"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7777777" w:rsidR="00E1074A" w:rsidRPr="00E1074A" w:rsidRDefault="00E1074A" w:rsidP="00E1074A">
      <w:pPr>
        <w:spacing w:before="0" w:after="0"/>
        <w:rPr>
          <w:rFonts w:eastAsia="Calibri"/>
          <w:szCs w:val="24"/>
          <w:lang w:eastAsia="en-US"/>
        </w:rPr>
      </w:pPr>
    </w:p>
    <w:p w14:paraId="67774972" w14:textId="77777777" w:rsidR="00E1074A" w:rsidRPr="00E1074A" w:rsidRDefault="00E1074A" w:rsidP="00E1074A">
      <w:pPr>
        <w:spacing w:before="0" w:after="0"/>
        <w:rPr>
          <w:rFonts w:eastAsia="Calibri"/>
          <w:szCs w:val="24"/>
          <w:lang w:eastAsia="en-US"/>
        </w:rPr>
      </w:pPr>
      <w:r w:rsidRPr="00E1074A">
        <w:rPr>
          <w:rFonts w:eastAsia="Calibri"/>
          <w:noProof/>
          <w:szCs w:val="24"/>
          <w:lang w:eastAsia="en-US"/>
        </w:rPr>
        <w:drawing>
          <wp:inline distT="0" distB="0" distL="0" distR="0" wp14:anchorId="53137F59" wp14:editId="2E096ADA">
            <wp:extent cx="1209675" cy="457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457200"/>
                    </a:xfrm>
                    <a:prstGeom prst="rect">
                      <a:avLst/>
                    </a:prstGeom>
                    <a:noFill/>
                    <a:ln>
                      <a:noFill/>
                    </a:ln>
                  </pic:spPr>
                </pic:pic>
              </a:graphicData>
            </a:graphic>
          </wp:inline>
        </w:drawing>
      </w:r>
    </w:p>
    <w:p w14:paraId="66497B38" w14:textId="77777777" w:rsidR="00E1074A" w:rsidRPr="00E1074A" w:rsidRDefault="00E1074A" w:rsidP="00E1074A">
      <w:pPr>
        <w:spacing w:before="0" w:after="0"/>
        <w:rPr>
          <w:rFonts w:eastAsia="Calibri"/>
          <w:szCs w:val="24"/>
          <w:lang w:eastAsia="en-US"/>
        </w:rPr>
      </w:pPr>
    </w:p>
    <w:p w14:paraId="2C090742" w14:textId="77777777" w:rsidR="00E1074A" w:rsidRPr="00E1074A" w:rsidRDefault="00E1074A" w:rsidP="00E1074A">
      <w:pPr>
        <w:spacing w:before="0" w:after="0"/>
        <w:rPr>
          <w:rFonts w:eastAsia="Calibri"/>
          <w:szCs w:val="24"/>
          <w:lang w:eastAsia="en-US"/>
        </w:rPr>
      </w:pPr>
    </w:p>
    <w:p w14:paraId="716848B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Ms Dora Iantosca</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even" r:id="rId9"/>
          <w:headerReference w:type="default" r:id="rId10"/>
          <w:footerReference w:type="even" r:id="rId11"/>
          <w:footerReference w:type="default" r:id="rId12"/>
          <w:headerReference w:type="first" r:id="rId13"/>
          <w:footerReference w:type="first" r:id="rId14"/>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77777777" w:rsidR="00E1074A" w:rsidRDefault="00E1074A"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15BFA7A8" w14:textId="77777777" w:rsidR="00E1074A" w:rsidRDefault="00E1074A" w:rsidP="00E1074A">
      <w:pPr>
        <w:spacing w:before="0" w:after="0"/>
        <w:jc w:val="both"/>
        <w:rPr>
          <w:rFonts w:eastAsia="Calibri" w:cs="Arial"/>
          <w:b/>
          <w:szCs w:val="22"/>
          <w:lang w:eastAsia="en-US"/>
        </w:rPr>
      </w:pPr>
    </w:p>
    <w:p w14:paraId="43D91586" w14:textId="77777777" w:rsidR="00E1074A" w:rsidRDefault="00E1074A" w:rsidP="00E1074A">
      <w:pPr>
        <w:spacing w:before="0" w:after="0"/>
        <w:jc w:val="both"/>
        <w:rPr>
          <w:rFonts w:eastAsia="Calibri" w:cs="Arial"/>
          <w:b/>
          <w:szCs w:val="22"/>
          <w:lang w:eastAsia="en-US"/>
        </w:rPr>
      </w:pPr>
    </w:p>
    <w:p w14:paraId="10B39817" w14:textId="77777777" w:rsidR="00E1074A" w:rsidRDefault="00E1074A" w:rsidP="00E1074A">
      <w:pPr>
        <w:spacing w:before="0" w:after="0"/>
        <w:jc w:val="both"/>
        <w:rPr>
          <w:rFonts w:eastAsia="Calibri" w:cs="Arial"/>
          <w:b/>
          <w:szCs w:val="22"/>
          <w:lang w:eastAsia="en-US"/>
        </w:rPr>
      </w:pPr>
    </w:p>
    <w:p w14:paraId="757CDB1D" w14:textId="77777777" w:rsidR="00E1074A" w:rsidRDefault="00E1074A" w:rsidP="00E1074A">
      <w:pPr>
        <w:spacing w:before="0" w:after="0"/>
        <w:jc w:val="both"/>
        <w:rPr>
          <w:rFonts w:eastAsia="Calibri" w:cs="Arial"/>
          <w:b/>
          <w:szCs w:val="22"/>
          <w:lang w:eastAsia="en-US"/>
        </w:rPr>
      </w:pPr>
    </w:p>
    <w:p w14:paraId="515A7C27" w14:textId="77777777" w:rsidR="00E1074A" w:rsidRDefault="00E1074A" w:rsidP="00E1074A">
      <w:pPr>
        <w:spacing w:before="0" w:after="0"/>
        <w:jc w:val="both"/>
        <w:rPr>
          <w:rFonts w:eastAsia="Calibri" w:cs="Arial"/>
          <w:b/>
          <w:szCs w:val="22"/>
          <w:lang w:eastAsia="en-US"/>
        </w:rPr>
      </w:pPr>
    </w:p>
    <w:p w14:paraId="6ACC6E06" w14:textId="77777777" w:rsidR="00E1074A" w:rsidRDefault="00E1074A" w:rsidP="00E1074A">
      <w:pPr>
        <w:spacing w:before="0" w:after="0"/>
        <w:jc w:val="both"/>
        <w:rPr>
          <w:rFonts w:eastAsia="Calibri" w:cs="Arial"/>
          <w:b/>
          <w:szCs w:val="22"/>
          <w:lang w:eastAsia="en-US"/>
        </w:rPr>
      </w:pPr>
    </w:p>
    <w:p w14:paraId="5597B4DE"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6D51E5CC" w14:textId="380286E9"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15CEBEA5" w14:textId="0B032F0D"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Pr="00E1074A">
        <w:rPr>
          <w:rFonts w:eastAsia="Calibri"/>
          <w:b/>
          <w:bCs/>
          <w:szCs w:val="24"/>
          <w:lang w:eastAsia="en-US"/>
        </w:rPr>
        <w:t>C21-048</w:t>
      </w:r>
      <w:r w:rsidR="003E216F">
        <w:rPr>
          <w:rFonts w:eastAsia="Calibri"/>
          <w:b/>
          <w:bCs/>
          <w:szCs w:val="24"/>
          <w:lang w:eastAsia="en-US"/>
        </w:rPr>
        <w:t>2-</w:t>
      </w:r>
      <w:r w:rsidR="005D36CD">
        <w:rPr>
          <w:rFonts w:eastAsia="Calibri"/>
          <w:b/>
          <w:bCs/>
          <w:szCs w:val="24"/>
          <w:lang w:eastAsia="en-US"/>
        </w:rPr>
        <w:t>1598</w:t>
      </w:r>
    </w:p>
    <w:p w14:paraId="1C12DB9A" w14:textId="41B0084A" w:rsidR="003E216F" w:rsidRPr="005D36CD" w:rsidRDefault="00E1074A" w:rsidP="003E216F">
      <w:pPr>
        <w:spacing w:before="0" w:after="0"/>
        <w:rPr>
          <w:rFonts w:cs="Arial"/>
          <w:b/>
          <w:iCs/>
          <w:color w:val="000000"/>
          <w:szCs w:val="22"/>
        </w:rPr>
      </w:pPr>
      <w:r w:rsidRPr="00E1074A">
        <w:rPr>
          <w:rFonts w:eastAsia="Calibri" w:cs="Arial"/>
          <w:b/>
          <w:szCs w:val="22"/>
          <w:lang w:eastAsia="en-US"/>
        </w:rPr>
        <w:t>TITLE:</w:t>
      </w:r>
      <w:r w:rsidRPr="00E1074A">
        <w:rPr>
          <w:rFonts w:eastAsia="Calibri" w:cs="Arial"/>
          <w:b/>
          <w:szCs w:val="24"/>
          <w:lang w:eastAsia="en-US"/>
        </w:rPr>
        <w:t xml:space="preserve"> </w:t>
      </w:r>
      <w:r w:rsidR="005D36CD" w:rsidRPr="005D36CD">
        <w:rPr>
          <w:b/>
          <w:iCs/>
        </w:rPr>
        <w:t>Developing Disaster Resilience Turks and Caicos Islands: Coastal and inland flood risk modelling, opportunity mapping and indicators</w:t>
      </w:r>
    </w:p>
    <w:p w14:paraId="37746BA0" w14:textId="1A7F6D34" w:rsidR="00E1074A" w:rsidRPr="00E1074A" w:rsidRDefault="00E1074A" w:rsidP="00E1074A">
      <w:pPr>
        <w:spacing w:before="0" w:after="0"/>
        <w:rPr>
          <w:rFonts w:cs="Arial"/>
          <w:b/>
          <w:iCs/>
          <w:color w:val="000000"/>
          <w:szCs w:val="22"/>
        </w:rPr>
      </w:pP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3"/>
        <w:gridCol w:w="1296"/>
        <w:gridCol w:w="1292"/>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77777777"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proofErr w:type="spellStart"/>
            <w:r w:rsidRPr="00E1074A">
              <w:rPr>
                <w:rFonts w:eastAsia="Calibri" w:cs="Arial"/>
                <w:b/>
                <w:szCs w:val="22"/>
                <w:lang w:eastAsia="en-US"/>
              </w:rPr>
              <w:t>NatureScot</w:t>
            </w:r>
            <w:proofErr w:type="spellEnd"/>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p w14:paraId="70C1434F" w14:textId="77777777" w:rsidR="00EF36D5" w:rsidRPr="00BB7F9A" w:rsidRDefault="00EF36D5" w:rsidP="00EF36D5">
      <w:pPr>
        <w:pStyle w:val="JNCCLetterbody"/>
      </w:pPr>
    </w:p>
    <w:sectPr w:rsidR="00EF36D5" w:rsidRPr="00BB7F9A" w:rsidSect="00EF36D5">
      <w:headerReference w:type="first" r:id="rId15"/>
      <w:footerReference w:type="first" r:id="rId16"/>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280B4" w14:textId="77777777" w:rsidR="00E00B0C" w:rsidRDefault="00E00B0C">
      <w:r>
        <w:separator/>
      </w:r>
    </w:p>
  </w:endnote>
  <w:endnote w:type="continuationSeparator" w:id="0">
    <w:p w14:paraId="22A3FFB3" w14:textId="77777777" w:rsidR="00E00B0C" w:rsidRDefault="00E00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4FEAB" w14:textId="77777777" w:rsidR="00AD0D8F" w:rsidRDefault="00AD0D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2290E" w14:textId="77777777" w:rsidR="00EF36D5" w:rsidRPr="003D18BB" w:rsidRDefault="00EF36D5" w:rsidP="00EF36D5">
    <w:pPr>
      <w:pStyle w:val="Footer"/>
      <w:ind w:right="113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proofErr w:type="spellStart"/>
          <w:r w:rsidR="00014D58">
            <w:t>Nature</w:t>
          </w:r>
          <w:r w:rsidRPr="003D18BB">
            <w:t>Scot</w:t>
          </w:r>
          <w:proofErr w:type="spellEnd"/>
          <w:r w:rsidRPr="003D18BB">
            <w: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77777777"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proofErr w:type="spellStart"/>
          <w:r w:rsidRPr="003D18BB">
            <w:t>Monkstone</w:t>
          </w:r>
          <w:proofErr w:type="spellEnd"/>
          <w:r w:rsidRPr="003D18BB">
            <w:t xml:space="preserve"> House, </w:t>
          </w:r>
          <w:r w:rsidRPr="003D18BB">
            <w:br/>
            <w:t>City Road, Peterborough, PE1 1JY, UK</w:t>
          </w:r>
          <w:r>
            <w:t>.</w:t>
          </w:r>
        </w:p>
      </w:tc>
    </w:tr>
  </w:tbl>
  <w:p w14:paraId="3CC67B19" w14:textId="77777777" w:rsidR="00EF36D5" w:rsidRDefault="00EF36D5" w:rsidP="00EF36D5">
    <w:pPr>
      <w:pStyle w:val="Footer"/>
      <w:spacing w:before="24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4033AC" w14:textId="77777777" w:rsidR="00E00B0C" w:rsidRDefault="00E00B0C">
      <w:r>
        <w:separator/>
      </w:r>
    </w:p>
  </w:footnote>
  <w:footnote w:type="continuationSeparator" w:id="0">
    <w:p w14:paraId="60A2FBD3" w14:textId="77777777" w:rsidR="00E00B0C" w:rsidRDefault="00E00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368FE6" w14:textId="77777777" w:rsidR="00AD0D8F" w:rsidRDefault="00AD0D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2A922" w14:textId="77777777" w:rsidR="00EF36D5" w:rsidRDefault="00EF36D5" w:rsidP="00EF36D5">
    <w:pPr>
      <w:tabs>
        <w:tab w:val="left" w:pos="5440"/>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77777777" w:rsidR="00445887" w:rsidRPr="001671C4" w:rsidRDefault="00445887" w:rsidP="00445887">
          <w:pPr>
            <w:pStyle w:val="JNCCSenderdetails"/>
            <w:rPr>
              <w:color w:val="007059"/>
            </w:rPr>
          </w:pPr>
          <w:proofErr w:type="spellStart"/>
          <w:r w:rsidRPr="001671C4">
            <w:rPr>
              <w:color w:val="007059"/>
            </w:rPr>
            <w:t>Monkstone</w:t>
          </w:r>
          <w:proofErr w:type="spellEnd"/>
          <w:r w:rsidRPr="001671C4">
            <w:rPr>
              <w:color w:val="007059"/>
            </w:rPr>
            <w:t xml:space="preserve"> House, City Road, </w:t>
          </w:r>
        </w:p>
        <w:p w14:paraId="0C3E7CEE" w14:textId="77777777" w:rsidR="00445887" w:rsidRDefault="00445887" w:rsidP="00445887">
          <w:pPr>
            <w:pStyle w:val="JNCCSenderdetails"/>
            <w:rPr>
              <w:color w:val="007059"/>
            </w:rPr>
          </w:pPr>
          <w:r>
            <w:rPr>
              <w:color w:val="007059"/>
            </w:rPr>
            <w:t>Peterborough, PE1 1JY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2655429F" w:rsidR="00445887" w:rsidRPr="001671C4" w:rsidRDefault="00445887" w:rsidP="00445887">
          <w:pPr>
            <w:pStyle w:val="JNCCSenderdetails"/>
            <w:rPr>
              <w:color w:val="007059"/>
            </w:rPr>
          </w:pPr>
          <w:r w:rsidRPr="001671C4">
            <w:rPr>
              <w:color w:val="007059"/>
            </w:rPr>
            <w:t xml:space="preserve">Email: </w:t>
          </w:r>
          <w:r w:rsidR="00AD0D8F">
            <w:rPr>
              <w:color w:val="007059"/>
            </w:rPr>
            <w:t>dora.iantosca</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766694BE" w14:textId="77777777" w:rsidR="00445887" w:rsidRPr="00043A8D" w:rsidRDefault="00445887" w:rsidP="00445887">
          <w:pPr>
            <w:pStyle w:val="JNCCSenderdetails"/>
          </w:pPr>
          <w:r w:rsidRPr="001671C4">
            <w:rPr>
              <w:color w:val="007059"/>
            </w:rPr>
            <w:t>Fax: +44 (0) 1733 555948</w:t>
          </w:r>
        </w:p>
        <w:p w14:paraId="58653DD3" w14:textId="77777777" w:rsidR="00445887" w:rsidRPr="00492A2A" w:rsidRDefault="005D36CD"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lignBordersAndEdg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11071C"/>
    <w:rsid w:val="0013782E"/>
    <w:rsid w:val="00151121"/>
    <w:rsid w:val="002764D9"/>
    <w:rsid w:val="0029627A"/>
    <w:rsid w:val="00323C83"/>
    <w:rsid w:val="003B7C5C"/>
    <w:rsid w:val="003E216F"/>
    <w:rsid w:val="00445887"/>
    <w:rsid w:val="004B5E2F"/>
    <w:rsid w:val="004F0CEC"/>
    <w:rsid w:val="0055499E"/>
    <w:rsid w:val="005A0CF7"/>
    <w:rsid w:val="005D36CD"/>
    <w:rsid w:val="008E4E2B"/>
    <w:rsid w:val="0090375D"/>
    <w:rsid w:val="00A3580C"/>
    <w:rsid w:val="00AD0D8F"/>
    <w:rsid w:val="00B07A3B"/>
    <w:rsid w:val="00D072D7"/>
    <w:rsid w:val="00D459DB"/>
    <w:rsid w:val="00DC2D79"/>
    <w:rsid w:val="00E00B0C"/>
    <w:rsid w:val="00E1074A"/>
    <w:rsid w:val="00E63871"/>
    <w:rsid w:val="00EB3E54"/>
    <w:rsid w:val="00EF36D5"/>
    <w:rsid w:val="00F06F4E"/>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enderResponse@jncc.gov.uk" TargetMode="Externa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G:\JNCC\templates\JNCC\JNCC-Letterhead-Template-202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JNCC-Letterhead-Template-2020.dotm</Template>
  <TotalTime>3</TotalTime>
  <Pages>3</Pages>
  <Words>617</Words>
  <Characters>3601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4210</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Dora Iantosca</cp:lastModifiedBy>
  <cp:revision>3</cp:revision>
  <cp:lastPrinted>2010-03-31T15:15:00Z</cp:lastPrinted>
  <dcterms:created xsi:type="dcterms:W3CDTF">2021-10-05T15:21:00Z</dcterms:created>
  <dcterms:modified xsi:type="dcterms:W3CDTF">2021-10-05T15:24:00Z</dcterms:modified>
</cp:coreProperties>
</file>